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A7" w:rsidRDefault="00BB46A7" w:rsidP="00BB46A7">
      <w:r>
        <w:rPr>
          <w:noProof/>
        </w:rPr>
        <w:drawing>
          <wp:inline distT="0" distB="0" distL="0" distR="0">
            <wp:extent cx="5921763" cy="828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31731"/>
                    </a:xfrm>
                    <a:prstGeom prst="rect">
                      <a:avLst/>
                    </a:prstGeom>
                    <a:noFill/>
                    <a:ln>
                      <a:noFill/>
                    </a:ln>
                  </pic:spPr>
                </pic:pic>
              </a:graphicData>
            </a:graphic>
          </wp:inline>
        </w:drawing>
      </w:r>
    </w:p>
    <w:p w:rsidR="00F515ED" w:rsidRDefault="00BB46A7" w:rsidP="00F515ED">
      <w:pPr>
        <w:pStyle w:val="Default"/>
        <w:spacing w:before="120"/>
        <w:ind w:left="720" w:right="360"/>
        <w:jc w:val="center"/>
        <w:rPr>
          <w:sz w:val="28"/>
          <w:szCs w:val="28"/>
        </w:rPr>
      </w:pPr>
      <w:r>
        <w:t xml:space="preserve"> </w:t>
      </w:r>
      <w:r>
        <w:rPr>
          <w:b/>
          <w:bCs/>
          <w:sz w:val="28"/>
          <w:szCs w:val="28"/>
        </w:rPr>
        <w:t xml:space="preserve">FACT SHEET FOR THE 2015 ANNUAL LEADERSHIP WORKSHOP AND THE AWARD DINNER </w:t>
      </w:r>
    </w:p>
    <w:p w:rsidR="00F515ED" w:rsidRPr="00F515ED" w:rsidRDefault="00F515ED" w:rsidP="00F515ED">
      <w:pPr>
        <w:pStyle w:val="Default"/>
        <w:spacing w:before="120"/>
        <w:ind w:left="720" w:right="360"/>
        <w:jc w:val="center"/>
        <w:rPr>
          <w:b/>
          <w:bCs/>
          <w:sz w:val="23"/>
          <w:szCs w:val="23"/>
          <w:u w:val="single"/>
        </w:rPr>
      </w:pPr>
      <w:r w:rsidRPr="00F515ED">
        <w:rPr>
          <w:b/>
          <w:szCs w:val="23"/>
        </w:rPr>
        <w:t>June 11</w:t>
      </w:r>
      <w:proofErr w:type="spellStart"/>
      <w:r w:rsidRPr="00F515ED">
        <w:rPr>
          <w:b/>
          <w:position w:val="8"/>
          <w:sz w:val="16"/>
          <w:szCs w:val="15"/>
          <w:vertAlign w:val="superscript"/>
        </w:rPr>
        <w:t>th</w:t>
      </w:r>
      <w:proofErr w:type="spellEnd"/>
      <w:r w:rsidRPr="00F515ED">
        <w:rPr>
          <w:b/>
          <w:szCs w:val="23"/>
        </w:rPr>
        <w:t>, 2015</w:t>
      </w:r>
      <w:r>
        <w:rPr>
          <w:b/>
          <w:szCs w:val="23"/>
        </w:rPr>
        <w:t>, Crystal City Doubletree Hotel, Crystal city, VA</w:t>
      </w:r>
      <w:r w:rsidRPr="00F515ED">
        <w:rPr>
          <w:b/>
          <w:bCs/>
          <w:sz w:val="23"/>
          <w:szCs w:val="23"/>
          <w:u w:val="single"/>
        </w:rPr>
        <w:t xml:space="preserve"> </w:t>
      </w:r>
    </w:p>
    <w:p w:rsidR="00BB46A7" w:rsidRDefault="00BB46A7" w:rsidP="00BB46A7">
      <w:pPr>
        <w:pStyle w:val="Default"/>
        <w:spacing w:before="200"/>
        <w:rPr>
          <w:sz w:val="23"/>
          <w:szCs w:val="23"/>
        </w:rPr>
      </w:pPr>
      <w:r>
        <w:rPr>
          <w:b/>
          <w:bCs/>
          <w:sz w:val="23"/>
          <w:szCs w:val="23"/>
          <w:u w:val="single"/>
        </w:rPr>
        <w:t xml:space="preserve">OUR MISSION </w:t>
      </w:r>
      <w:r>
        <w:rPr>
          <w:b/>
          <w:bCs/>
          <w:i/>
          <w:iCs/>
          <w:sz w:val="23"/>
          <w:szCs w:val="23"/>
        </w:rPr>
        <w:t xml:space="preserve">The mission of AAGEN is to promote, expand and support Asian American and Pacific Islander (AAPI) leadership in Government. </w:t>
      </w:r>
    </w:p>
    <w:p w:rsidR="00BB46A7" w:rsidRDefault="00BB46A7" w:rsidP="00BB46A7">
      <w:pPr>
        <w:pStyle w:val="Default"/>
        <w:spacing w:before="120"/>
        <w:ind w:right="360"/>
        <w:rPr>
          <w:sz w:val="23"/>
          <w:szCs w:val="23"/>
        </w:rPr>
      </w:pPr>
      <w:r>
        <w:rPr>
          <w:b/>
          <w:bCs/>
          <w:sz w:val="23"/>
          <w:szCs w:val="23"/>
          <w:u w:val="single"/>
        </w:rPr>
        <w:t xml:space="preserve">ANNUAL </w:t>
      </w:r>
      <w:r w:rsidR="00BD5677">
        <w:rPr>
          <w:b/>
          <w:bCs/>
          <w:sz w:val="23"/>
          <w:szCs w:val="23"/>
          <w:u w:val="single"/>
        </w:rPr>
        <w:t xml:space="preserve">2015 </w:t>
      </w:r>
      <w:r>
        <w:rPr>
          <w:b/>
          <w:bCs/>
          <w:sz w:val="23"/>
          <w:szCs w:val="23"/>
          <w:u w:val="single"/>
        </w:rPr>
        <w:t xml:space="preserve">AAGEN LEADERSHIP WORKSHOP </w:t>
      </w:r>
    </w:p>
    <w:p w:rsidR="00BB46A7" w:rsidRDefault="00BB46A7" w:rsidP="00BB46A7">
      <w:pPr>
        <w:pStyle w:val="Default"/>
        <w:spacing w:before="120"/>
        <w:rPr>
          <w:sz w:val="23"/>
          <w:szCs w:val="23"/>
        </w:rPr>
      </w:pPr>
      <w:r>
        <w:rPr>
          <w:sz w:val="23"/>
          <w:szCs w:val="23"/>
        </w:rPr>
        <w:t xml:space="preserve">AAGEN is presenting its Tenth Leadership Workshop on </w:t>
      </w:r>
      <w:r>
        <w:rPr>
          <w:i/>
          <w:iCs/>
          <w:sz w:val="23"/>
          <w:szCs w:val="23"/>
        </w:rPr>
        <w:t>June 11</w:t>
      </w:r>
      <w:proofErr w:type="spellStart"/>
      <w:r>
        <w:rPr>
          <w:i/>
          <w:iCs/>
          <w:position w:val="8"/>
          <w:sz w:val="15"/>
          <w:szCs w:val="15"/>
          <w:vertAlign w:val="superscript"/>
        </w:rPr>
        <w:t>th</w:t>
      </w:r>
      <w:proofErr w:type="spellEnd"/>
      <w:r>
        <w:rPr>
          <w:i/>
          <w:iCs/>
          <w:sz w:val="23"/>
          <w:szCs w:val="23"/>
        </w:rPr>
        <w:t xml:space="preserve">, 2015, at the Crystal City Doubletree Hotel, 300 Army Navy Drive, Arlington, VA 22202. </w:t>
      </w:r>
      <w:r>
        <w:rPr>
          <w:sz w:val="23"/>
          <w:szCs w:val="23"/>
        </w:rPr>
        <w:t>Following ten highly successful events in the past ten years, this year's conference will offer sessions and workshops on the senior leadership skills that will make</w:t>
      </w:r>
      <w:r w:rsidR="00360274">
        <w:rPr>
          <w:sz w:val="23"/>
          <w:szCs w:val="23"/>
        </w:rPr>
        <w:t xml:space="preserve"> a real pos</w:t>
      </w:r>
      <w:r w:rsidR="00BD5677">
        <w:rPr>
          <w:sz w:val="23"/>
          <w:szCs w:val="23"/>
        </w:rPr>
        <w:t>itive</w:t>
      </w:r>
      <w:r>
        <w:rPr>
          <w:sz w:val="23"/>
          <w:szCs w:val="23"/>
        </w:rPr>
        <w:t xml:space="preserve"> impact in your workplaces and organizations. Our theme this year is </w:t>
      </w:r>
      <w:r>
        <w:rPr>
          <w:b/>
          <w:bCs/>
          <w:sz w:val="23"/>
          <w:szCs w:val="23"/>
        </w:rPr>
        <w:t>“Stand Up and Make a Difference</w:t>
      </w:r>
      <w:r w:rsidR="00BD5677">
        <w:rPr>
          <w:b/>
          <w:bCs/>
          <w:sz w:val="23"/>
          <w:szCs w:val="23"/>
        </w:rPr>
        <w:t>!</w:t>
      </w:r>
      <w:r>
        <w:rPr>
          <w:b/>
          <w:bCs/>
          <w:sz w:val="23"/>
          <w:szCs w:val="23"/>
        </w:rPr>
        <w:t xml:space="preserve">” </w:t>
      </w:r>
      <w:r>
        <w:rPr>
          <w:sz w:val="23"/>
          <w:szCs w:val="23"/>
        </w:rPr>
        <w:t>This theme is timely and our attendees will learn from leaders in Government and Industry the lesson learned, effective skills, and results ex</w:t>
      </w:r>
      <w:r w:rsidR="00BD5677">
        <w:rPr>
          <w:sz w:val="23"/>
          <w:szCs w:val="23"/>
        </w:rPr>
        <w:t xml:space="preserve">pected of an effective </w:t>
      </w:r>
      <w:r>
        <w:rPr>
          <w:sz w:val="23"/>
          <w:szCs w:val="23"/>
        </w:rPr>
        <w:t xml:space="preserve">leader in a challenging and resource-constrained environment. </w:t>
      </w:r>
    </w:p>
    <w:p w:rsidR="00BB46A7" w:rsidRDefault="00BB46A7" w:rsidP="00BB46A7">
      <w:pPr>
        <w:pStyle w:val="Default"/>
        <w:spacing w:before="120"/>
        <w:rPr>
          <w:sz w:val="23"/>
          <w:szCs w:val="23"/>
        </w:rPr>
      </w:pPr>
      <w:r>
        <w:rPr>
          <w:sz w:val="23"/>
          <w:szCs w:val="23"/>
        </w:rPr>
        <w:t xml:space="preserve">The program is carefully crafted with feature speakers who are career, political and retired Government </w:t>
      </w:r>
      <w:r w:rsidR="00BD5677">
        <w:rPr>
          <w:sz w:val="23"/>
          <w:szCs w:val="23"/>
        </w:rPr>
        <w:t xml:space="preserve">senior </w:t>
      </w:r>
      <w:r>
        <w:rPr>
          <w:sz w:val="23"/>
          <w:szCs w:val="23"/>
        </w:rPr>
        <w:t>executives—from all three branches of Government-- academic leaders and industry experts—each of whom is recognized a</w:t>
      </w:r>
      <w:bookmarkStart w:id="0" w:name="_GoBack"/>
      <w:bookmarkEnd w:id="0"/>
      <w:r>
        <w:rPr>
          <w:sz w:val="23"/>
          <w:szCs w:val="23"/>
        </w:rPr>
        <w:t>nd respected in his or her field. These speakers willingly share their experience, skill and insight into the key issues and challenges of working in the Government</w:t>
      </w:r>
      <w:r w:rsidR="00BD5677">
        <w:rPr>
          <w:sz w:val="23"/>
          <w:szCs w:val="23"/>
        </w:rPr>
        <w:t xml:space="preserve"> environment</w:t>
      </w:r>
      <w:r w:rsidR="00C35F5A">
        <w:rPr>
          <w:sz w:val="23"/>
          <w:szCs w:val="23"/>
        </w:rPr>
        <w:t xml:space="preserve"> to </w:t>
      </w:r>
      <w:r w:rsidR="00BD5677">
        <w:rPr>
          <w:sz w:val="23"/>
          <w:szCs w:val="23"/>
        </w:rPr>
        <w:t>mak</w:t>
      </w:r>
      <w:r w:rsidR="00C35F5A">
        <w:rPr>
          <w:sz w:val="23"/>
          <w:szCs w:val="23"/>
        </w:rPr>
        <w:t>e</w:t>
      </w:r>
      <w:r w:rsidR="00BD5677">
        <w:rPr>
          <w:sz w:val="23"/>
          <w:szCs w:val="23"/>
        </w:rPr>
        <w:t xml:space="preserve"> key contributions to our nation</w:t>
      </w:r>
      <w:r>
        <w:rPr>
          <w:sz w:val="23"/>
          <w:szCs w:val="23"/>
        </w:rPr>
        <w:t xml:space="preserve">. They talk about how to achieve </w:t>
      </w:r>
      <w:r w:rsidR="00C35F5A">
        <w:rPr>
          <w:sz w:val="23"/>
          <w:szCs w:val="23"/>
        </w:rPr>
        <w:t xml:space="preserve">in your </w:t>
      </w:r>
      <w:r w:rsidR="007F659A">
        <w:rPr>
          <w:sz w:val="23"/>
          <w:szCs w:val="23"/>
        </w:rPr>
        <w:t>mission</w:t>
      </w:r>
      <w:r>
        <w:rPr>
          <w:sz w:val="23"/>
          <w:szCs w:val="23"/>
        </w:rPr>
        <w:t xml:space="preserve"> </w:t>
      </w:r>
      <w:r w:rsidR="00BD5677">
        <w:rPr>
          <w:sz w:val="23"/>
          <w:szCs w:val="23"/>
        </w:rPr>
        <w:t>objectives,</w:t>
      </w:r>
      <w:r>
        <w:rPr>
          <w:sz w:val="23"/>
          <w:szCs w:val="23"/>
        </w:rPr>
        <w:t xml:space="preserve"> how to lead in turbulent times, and how to succeed in your next career steps</w:t>
      </w:r>
      <w:r w:rsidR="00BD5677">
        <w:rPr>
          <w:sz w:val="23"/>
          <w:szCs w:val="23"/>
        </w:rPr>
        <w:t xml:space="preserve"> with measurable results</w:t>
      </w:r>
      <w:r>
        <w:rPr>
          <w:sz w:val="23"/>
          <w:szCs w:val="23"/>
        </w:rPr>
        <w:t xml:space="preserve">. This one-day event is designed for mid-level professionals in government but it can easily benefit anyone wishing to learn and apply advice, information and tips to strengthen </w:t>
      </w:r>
      <w:r w:rsidR="007F659A">
        <w:rPr>
          <w:sz w:val="23"/>
          <w:szCs w:val="23"/>
        </w:rPr>
        <w:t>leadership skills and share insights</w:t>
      </w:r>
      <w:r>
        <w:rPr>
          <w:sz w:val="23"/>
          <w:szCs w:val="23"/>
        </w:rPr>
        <w:t xml:space="preserve">, whether in the public or private sector. AAGEN's hope is to reach the next generations of professionals who aspire to executive-level placement, as part of its mission to champion the leaders of today and tomorrow in public service. AAGEN provides its signature Executive Career Coaching to attendees, so each participant can meet face-to-face with an executive coach for consultation and advice. For the last several years, AAGEN has dedicated its luncheon to honor the AAPI Wounded Warrior. AAGEN has been privileged to feature the highest level participation at these luncheons. Past luncheon speakers included the Chief of Naval Operations, as well as Congresswoman Tammy Duckworth. This year, we are honored to </w:t>
      </w:r>
      <w:r w:rsidR="007F659A">
        <w:rPr>
          <w:sz w:val="23"/>
          <w:szCs w:val="23"/>
        </w:rPr>
        <w:t>have approached the United States Navy’s</w:t>
      </w:r>
      <w:r w:rsidR="00BD5677">
        <w:rPr>
          <w:sz w:val="23"/>
          <w:szCs w:val="23"/>
        </w:rPr>
        <w:t xml:space="preserve"> </w:t>
      </w:r>
      <w:r w:rsidR="00415F67">
        <w:rPr>
          <w:sz w:val="23"/>
          <w:szCs w:val="23"/>
        </w:rPr>
        <w:t xml:space="preserve">first female </w:t>
      </w:r>
      <w:r w:rsidR="00BD5677">
        <w:rPr>
          <w:sz w:val="23"/>
          <w:szCs w:val="23"/>
        </w:rPr>
        <w:t xml:space="preserve">Vice Chief of Naval Operations, Admiral </w:t>
      </w:r>
      <w:r w:rsidR="00360274">
        <w:rPr>
          <w:sz w:val="23"/>
          <w:szCs w:val="23"/>
        </w:rPr>
        <w:t>M</w:t>
      </w:r>
      <w:r w:rsidR="00BD5677">
        <w:rPr>
          <w:sz w:val="23"/>
          <w:szCs w:val="23"/>
        </w:rPr>
        <w:t xml:space="preserve">ichelle Howard as the Opening Keynote Speaker. </w:t>
      </w:r>
      <w:r>
        <w:rPr>
          <w:sz w:val="23"/>
          <w:szCs w:val="23"/>
        </w:rPr>
        <w:t xml:space="preserve"> A draft agenda for the full workshop is</w:t>
      </w:r>
      <w:r w:rsidR="00BD5677">
        <w:rPr>
          <w:sz w:val="23"/>
          <w:szCs w:val="23"/>
        </w:rPr>
        <w:t xml:space="preserve"> being drafted and will be announced shortly</w:t>
      </w:r>
      <w:r>
        <w:rPr>
          <w:sz w:val="23"/>
          <w:szCs w:val="23"/>
        </w:rPr>
        <w:t xml:space="preserve">. We are awaiting confirmation from </w:t>
      </w:r>
      <w:r w:rsidR="00BD5677">
        <w:rPr>
          <w:sz w:val="23"/>
          <w:szCs w:val="23"/>
        </w:rPr>
        <w:t xml:space="preserve">many </w:t>
      </w:r>
      <w:r>
        <w:rPr>
          <w:sz w:val="23"/>
          <w:szCs w:val="23"/>
        </w:rPr>
        <w:t xml:space="preserve">other invited VIP speakers. </w:t>
      </w:r>
    </w:p>
    <w:p w:rsidR="00BB46A7" w:rsidRDefault="00BB46A7" w:rsidP="00BB46A7">
      <w:pPr>
        <w:pStyle w:val="Default"/>
        <w:spacing w:before="120"/>
        <w:ind w:right="360"/>
        <w:rPr>
          <w:sz w:val="16"/>
          <w:szCs w:val="16"/>
        </w:rPr>
      </w:pPr>
      <w:r>
        <w:rPr>
          <w:b/>
          <w:bCs/>
          <w:sz w:val="23"/>
          <w:szCs w:val="23"/>
          <w:u w:val="single"/>
        </w:rPr>
        <w:t>1</w:t>
      </w:r>
      <w:r w:rsidR="00BD5677">
        <w:rPr>
          <w:b/>
          <w:bCs/>
          <w:sz w:val="23"/>
          <w:szCs w:val="23"/>
          <w:u w:val="single"/>
        </w:rPr>
        <w:t>6</w:t>
      </w:r>
      <w:proofErr w:type="spellStart"/>
      <w:r>
        <w:rPr>
          <w:b/>
          <w:bCs/>
          <w:position w:val="8"/>
          <w:sz w:val="16"/>
          <w:szCs w:val="16"/>
          <w:u w:val="single"/>
          <w:vertAlign w:val="superscript"/>
        </w:rPr>
        <w:t>th</w:t>
      </w:r>
      <w:proofErr w:type="spellEnd"/>
      <w:r>
        <w:rPr>
          <w:b/>
          <w:bCs/>
          <w:position w:val="8"/>
          <w:sz w:val="16"/>
          <w:szCs w:val="16"/>
          <w:u w:val="single"/>
          <w:vertAlign w:val="superscript"/>
        </w:rPr>
        <w:t xml:space="preserve"> </w:t>
      </w:r>
      <w:r>
        <w:rPr>
          <w:b/>
          <w:bCs/>
          <w:sz w:val="23"/>
          <w:szCs w:val="23"/>
          <w:u w:val="single"/>
        </w:rPr>
        <w:t xml:space="preserve">ANNUAL AAGEN GALA DINNER </w:t>
      </w:r>
    </w:p>
    <w:p w:rsidR="00BB46A7" w:rsidRDefault="00BB46A7" w:rsidP="00BD5677">
      <w:pPr>
        <w:pStyle w:val="Default"/>
        <w:spacing w:before="120"/>
        <w:ind w:right="360"/>
        <w:rPr>
          <w:sz w:val="23"/>
          <w:szCs w:val="23"/>
        </w:rPr>
      </w:pPr>
      <w:r>
        <w:rPr>
          <w:sz w:val="23"/>
          <w:szCs w:val="23"/>
        </w:rPr>
        <w:t>The 1</w:t>
      </w:r>
      <w:r w:rsidR="00BD5677">
        <w:rPr>
          <w:sz w:val="23"/>
          <w:szCs w:val="23"/>
        </w:rPr>
        <w:t>6</w:t>
      </w:r>
      <w:proofErr w:type="spellStart"/>
      <w:r>
        <w:rPr>
          <w:position w:val="8"/>
          <w:sz w:val="15"/>
          <w:szCs w:val="15"/>
          <w:vertAlign w:val="superscript"/>
        </w:rPr>
        <w:t>th</w:t>
      </w:r>
      <w:proofErr w:type="spellEnd"/>
      <w:r>
        <w:rPr>
          <w:position w:val="8"/>
          <w:sz w:val="15"/>
          <w:szCs w:val="15"/>
          <w:vertAlign w:val="superscript"/>
        </w:rPr>
        <w:t xml:space="preserve"> </w:t>
      </w:r>
      <w:r>
        <w:rPr>
          <w:sz w:val="23"/>
          <w:szCs w:val="23"/>
        </w:rPr>
        <w:t xml:space="preserve">Annual Awards Banquet will be held on June </w:t>
      </w:r>
      <w:r w:rsidR="00BD5677">
        <w:rPr>
          <w:sz w:val="23"/>
          <w:szCs w:val="23"/>
        </w:rPr>
        <w:t>11</w:t>
      </w:r>
      <w:proofErr w:type="spellStart"/>
      <w:r>
        <w:rPr>
          <w:position w:val="8"/>
          <w:sz w:val="15"/>
          <w:szCs w:val="15"/>
          <w:vertAlign w:val="superscript"/>
        </w:rPr>
        <w:t>th</w:t>
      </w:r>
      <w:proofErr w:type="spellEnd"/>
      <w:r>
        <w:rPr>
          <w:sz w:val="23"/>
          <w:szCs w:val="23"/>
        </w:rPr>
        <w:t>, 201</w:t>
      </w:r>
      <w:r w:rsidR="00BD5677">
        <w:rPr>
          <w:sz w:val="23"/>
          <w:szCs w:val="23"/>
        </w:rPr>
        <w:t>5</w:t>
      </w:r>
      <w:r>
        <w:rPr>
          <w:sz w:val="23"/>
          <w:szCs w:val="23"/>
        </w:rPr>
        <w:t>, at the Crystal City Doubletree Hotel. A reception begins at 6:00 p.m., followed by the Award dinner, attended by executives and managers in Government and industry. This Award Dinner follows the day-long AAGEN</w:t>
      </w:r>
      <w:r w:rsidR="00BD5677">
        <w:rPr>
          <w:sz w:val="23"/>
          <w:szCs w:val="23"/>
        </w:rPr>
        <w:t xml:space="preserve"> 2015</w:t>
      </w:r>
      <w:r>
        <w:rPr>
          <w:sz w:val="23"/>
          <w:szCs w:val="23"/>
        </w:rPr>
        <w:t xml:space="preserve"> Leadership Workshop. </w:t>
      </w:r>
    </w:p>
    <w:p w:rsidR="007F659A" w:rsidRPr="007F659A" w:rsidRDefault="00BB46A7" w:rsidP="007F659A">
      <w:pPr>
        <w:spacing w:line="240" w:lineRule="auto"/>
        <w:rPr>
          <w:rFonts w:ascii="Times New Roman" w:hAnsi="Times New Roman" w:cs="Times New Roman"/>
          <w:sz w:val="23"/>
          <w:szCs w:val="23"/>
        </w:rPr>
      </w:pPr>
      <w:r w:rsidRPr="00BD5677">
        <w:rPr>
          <w:rFonts w:ascii="Times New Roman" w:hAnsi="Times New Roman" w:cs="Times New Roman"/>
          <w:sz w:val="23"/>
          <w:szCs w:val="23"/>
        </w:rPr>
        <w:t xml:space="preserve">As is our tradition, this year we will be presenting three awards. The “Lifetime Achievement Award” is presented to an individual who has dedicated his or her life in the service of our nation, and embodied the patriotism and loyalty of the Asian American community. The “Stan </w:t>
      </w:r>
      <w:proofErr w:type="spellStart"/>
      <w:r w:rsidRPr="00BD5677">
        <w:rPr>
          <w:rFonts w:ascii="Times New Roman" w:hAnsi="Times New Roman" w:cs="Times New Roman"/>
          <w:sz w:val="23"/>
          <w:szCs w:val="23"/>
        </w:rPr>
        <w:t>Suyat</w:t>
      </w:r>
      <w:proofErr w:type="spellEnd"/>
      <w:r w:rsidRPr="00BD5677">
        <w:rPr>
          <w:rFonts w:ascii="Times New Roman" w:hAnsi="Times New Roman" w:cs="Times New Roman"/>
          <w:sz w:val="23"/>
          <w:szCs w:val="23"/>
        </w:rPr>
        <w:t xml:space="preserve"> Memorial </w:t>
      </w:r>
      <w:r w:rsidRPr="00BD5677">
        <w:rPr>
          <w:rFonts w:ascii="Times New Roman" w:hAnsi="Times New Roman" w:cs="Times New Roman"/>
          <w:sz w:val="23"/>
          <w:szCs w:val="23"/>
        </w:rPr>
        <w:lastRenderedPageBreak/>
        <w:t xml:space="preserve">Leadership Award” is presented to a leader in public service who has supported the Asian American </w:t>
      </w:r>
      <w:r w:rsidRPr="007F659A">
        <w:rPr>
          <w:rFonts w:ascii="Times New Roman" w:hAnsi="Times New Roman" w:cs="Times New Roman"/>
          <w:sz w:val="23"/>
          <w:szCs w:val="23"/>
        </w:rPr>
        <w:t>community through AAGEN.</w:t>
      </w:r>
      <w:r w:rsidR="007F659A" w:rsidRPr="007F659A">
        <w:rPr>
          <w:rFonts w:ascii="Times New Roman" w:hAnsi="Times New Roman" w:cs="Times New Roman"/>
          <w:sz w:val="23"/>
          <w:szCs w:val="23"/>
        </w:rPr>
        <w:t xml:space="preserve"> Our third award is the “Leadership in Public Service Award”. This award will be presented to someone who has advanced the strong values of Public Service, and has promoted diversity within the highest ranks of Government with fervor and dedication. In addition, AAGEN will present 4 scholarships, funded entirely from the proceeds of sponsorships to our Workshop and Award Banquet. Scholarship winners are competitively selected from submissions from across the country and are presented to worthy recipients who plan a career in public service. </w:t>
      </w:r>
    </w:p>
    <w:p w:rsidR="007F659A" w:rsidRPr="007F659A" w:rsidRDefault="007F659A" w:rsidP="007F659A">
      <w:pPr>
        <w:pStyle w:val="Default"/>
        <w:ind w:right="270"/>
        <w:rPr>
          <w:sz w:val="23"/>
          <w:szCs w:val="23"/>
        </w:rPr>
      </w:pPr>
      <w:r w:rsidRPr="007F659A">
        <w:rPr>
          <w:sz w:val="23"/>
          <w:szCs w:val="23"/>
        </w:rPr>
        <w:t xml:space="preserve">For more information please contact: </w:t>
      </w:r>
    </w:p>
    <w:p w:rsidR="007F659A" w:rsidRDefault="007F659A" w:rsidP="007F659A">
      <w:pPr>
        <w:pStyle w:val="Default"/>
        <w:ind w:right="270"/>
        <w:rPr>
          <w:sz w:val="23"/>
          <w:szCs w:val="23"/>
        </w:rPr>
      </w:pPr>
    </w:p>
    <w:p w:rsidR="007F659A" w:rsidRDefault="007F659A" w:rsidP="007F659A">
      <w:pPr>
        <w:pStyle w:val="Default"/>
        <w:ind w:right="270"/>
        <w:rPr>
          <w:sz w:val="23"/>
          <w:szCs w:val="23"/>
        </w:rPr>
      </w:pPr>
      <w:proofErr w:type="spellStart"/>
      <w:r>
        <w:rPr>
          <w:sz w:val="23"/>
          <w:szCs w:val="23"/>
        </w:rPr>
        <w:t>Ms</w:t>
      </w:r>
      <w:proofErr w:type="spellEnd"/>
      <w:r>
        <w:rPr>
          <w:sz w:val="23"/>
          <w:szCs w:val="23"/>
        </w:rPr>
        <w:t xml:space="preserve"> </w:t>
      </w:r>
      <w:proofErr w:type="spellStart"/>
      <w:r>
        <w:rPr>
          <w:sz w:val="23"/>
          <w:szCs w:val="23"/>
        </w:rPr>
        <w:t>Belkis</w:t>
      </w:r>
      <w:proofErr w:type="spellEnd"/>
      <w:r>
        <w:rPr>
          <w:sz w:val="23"/>
          <w:szCs w:val="23"/>
        </w:rPr>
        <w:t xml:space="preserve"> Leong-Hong </w:t>
      </w:r>
    </w:p>
    <w:p w:rsidR="007F659A" w:rsidRDefault="007F659A" w:rsidP="007F659A">
      <w:pPr>
        <w:pStyle w:val="Default"/>
        <w:ind w:right="270"/>
        <w:rPr>
          <w:sz w:val="23"/>
          <w:szCs w:val="23"/>
        </w:rPr>
      </w:pPr>
      <w:r>
        <w:rPr>
          <w:sz w:val="23"/>
          <w:szCs w:val="23"/>
        </w:rPr>
        <w:t xml:space="preserve">Sponsorship Chair, AAGEN </w:t>
      </w:r>
    </w:p>
    <w:p w:rsidR="007F659A" w:rsidRDefault="007F659A" w:rsidP="007F659A">
      <w:pPr>
        <w:pStyle w:val="Default"/>
        <w:ind w:right="270"/>
        <w:rPr>
          <w:sz w:val="23"/>
          <w:szCs w:val="23"/>
        </w:rPr>
      </w:pPr>
      <w:r>
        <w:rPr>
          <w:sz w:val="23"/>
          <w:szCs w:val="23"/>
        </w:rPr>
        <w:t xml:space="preserve">President and CEO of KAI </w:t>
      </w:r>
    </w:p>
    <w:p w:rsidR="007F659A" w:rsidRDefault="007F659A" w:rsidP="007F659A">
      <w:pPr>
        <w:pStyle w:val="Default"/>
        <w:ind w:right="270"/>
        <w:rPr>
          <w:sz w:val="23"/>
          <w:szCs w:val="23"/>
        </w:rPr>
      </w:pPr>
      <w:r>
        <w:rPr>
          <w:sz w:val="23"/>
          <w:szCs w:val="23"/>
        </w:rPr>
        <w:t xml:space="preserve">301-948-1682 </w:t>
      </w:r>
    </w:p>
    <w:p w:rsidR="007F659A" w:rsidRPr="00BD5677" w:rsidRDefault="007F659A" w:rsidP="007F659A">
      <w:pPr>
        <w:spacing w:line="240" w:lineRule="auto"/>
        <w:rPr>
          <w:rFonts w:ascii="Times New Roman" w:hAnsi="Times New Roman" w:cs="Times New Roman"/>
        </w:rPr>
      </w:pPr>
      <w:r>
        <w:rPr>
          <w:sz w:val="23"/>
          <w:szCs w:val="23"/>
          <w:u w:val="single"/>
        </w:rPr>
        <w:t>bel@kaiglobal.com</w:t>
      </w:r>
    </w:p>
    <w:sectPr w:rsidR="007F659A" w:rsidRPr="00BD5677" w:rsidSect="007F659A">
      <w:footerReference w:type="default" r:id="rId8"/>
      <w:pgSz w:w="12240" w:h="15840"/>
      <w:pgMar w:top="1008"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FA" w:rsidRDefault="00CC51FA" w:rsidP="00BB46A7">
      <w:pPr>
        <w:spacing w:after="0" w:line="240" w:lineRule="auto"/>
      </w:pPr>
      <w:r>
        <w:separator/>
      </w:r>
    </w:p>
  </w:endnote>
  <w:endnote w:type="continuationSeparator" w:id="0">
    <w:p w:rsidR="00CC51FA" w:rsidRDefault="00CC51FA" w:rsidP="00BB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9A" w:rsidRDefault="007F659A" w:rsidP="007F659A">
    <w:pPr>
      <w:pStyle w:val="Footer"/>
      <w:jc w:val="center"/>
      <w:rPr>
        <w:b/>
        <w:i/>
        <w:iCs/>
        <w:sz w:val="18"/>
        <w:szCs w:val="18"/>
      </w:rPr>
    </w:pPr>
    <w:r>
      <w:rPr>
        <w:b/>
        <w:i/>
        <w:iCs/>
        <w:sz w:val="18"/>
        <w:szCs w:val="18"/>
      </w:rPr>
      <w:t>________________________________________________________________________________________________________</w:t>
    </w:r>
  </w:p>
  <w:p w:rsidR="007F659A" w:rsidRPr="007F659A" w:rsidRDefault="007F659A" w:rsidP="007F659A">
    <w:pPr>
      <w:pStyle w:val="Footer"/>
      <w:jc w:val="center"/>
      <w:rPr>
        <w:b/>
        <w:i/>
        <w:iCs/>
        <w:color w:val="17365D" w:themeColor="text2" w:themeShade="BF"/>
        <w:sz w:val="18"/>
        <w:szCs w:val="18"/>
      </w:rPr>
    </w:pPr>
    <w:r w:rsidRPr="007F659A">
      <w:rPr>
        <w:b/>
        <w:i/>
        <w:iCs/>
        <w:color w:val="17365D" w:themeColor="text2" w:themeShade="BF"/>
        <w:sz w:val="18"/>
        <w:szCs w:val="18"/>
      </w:rPr>
      <w:t>ASIAN AMERICAN GOVERNMENT EXECUTIVES NETWORK</w:t>
    </w:r>
  </w:p>
  <w:p w:rsidR="007F659A" w:rsidRPr="007F659A" w:rsidRDefault="007F659A" w:rsidP="007F659A">
    <w:pPr>
      <w:pStyle w:val="Footer"/>
      <w:jc w:val="center"/>
      <w:rPr>
        <w:i/>
        <w:iCs/>
        <w:color w:val="17365D" w:themeColor="text2" w:themeShade="BF"/>
        <w:sz w:val="18"/>
        <w:szCs w:val="18"/>
      </w:rPr>
    </w:pPr>
    <w:r w:rsidRPr="007F659A">
      <w:rPr>
        <w:i/>
        <w:iCs/>
        <w:color w:val="17365D" w:themeColor="text2" w:themeShade="BF"/>
        <w:sz w:val="18"/>
        <w:szCs w:val="18"/>
      </w:rPr>
      <w:t>1001 Connecticut Avenue, NW, Suite 320, Washington, DC 20036</w:t>
    </w:r>
  </w:p>
  <w:p w:rsidR="007F659A" w:rsidRPr="007F659A" w:rsidRDefault="007F659A" w:rsidP="007F659A">
    <w:pPr>
      <w:pStyle w:val="Footer"/>
      <w:jc w:val="center"/>
      <w:rPr>
        <w:color w:val="17365D" w:themeColor="text2" w:themeShade="BF"/>
      </w:rPr>
    </w:pPr>
    <w:r w:rsidRPr="007F659A">
      <w:rPr>
        <w:i/>
        <w:iCs/>
        <w:color w:val="17365D" w:themeColor="text2" w:themeShade="BF"/>
        <w:sz w:val="18"/>
        <w:szCs w:val="18"/>
      </w:rPr>
      <w:t xml:space="preserve">Telephone – (202) 558-7499 |Web – </w:t>
    </w:r>
    <w:r w:rsidRPr="007F659A">
      <w:rPr>
        <w:color w:val="17365D" w:themeColor="text2" w:themeShade="BF"/>
        <w:sz w:val="18"/>
        <w:szCs w:val="18"/>
      </w:rPr>
      <w:t xml:space="preserve">http://www.aagen.org </w:t>
    </w:r>
    <w:r w:rsidRPr="007F659A">
      <w:rPr>
        <w:i/>
        <w:iCs/>
        <w:color w:val="17365D" w:themeColor="text2" w:themeShade="BF"/>
        <w:sz w:val="18"/>
        <w:szCs w:val="18"/>
      </w:rPr>
      <w:t xml:space="preserve">|Facebook – </w:t>
    </w:r>
    <w:r w:rsidRPr="007F659A">
      <w:rPr>
        <w:color w:val="17365D" w:themeColor="text2" w:themeShade="BF"/>
        <w:sz w:val="18"/>
        <w:szCs w:val="18"/>
      </w:rPr>
      <w:t xml:space="preserve">AAGEN.ORG </w:t>
    </w:r>
    <w:r w:rsidRPr="007F659A">
      <w:rPr>
        <w:i/>
        <w:iCs/>
        <w:color w:val="17365D" w:themeColor="text2" w:themeShade="BF"/>
        <w:sz w:val="18"/>
        <w:szCs w:val="18"/>
      </w:rPr>
      <w:t xml:space="preserve">|CFC – </w:t>
    </w:r>
    <w:r w:rsidRPr="007F659A">
      <w:rPr>
        <w:color w:val="17365D" w:themeColor="text2" w:themeShade="BF"/>
        <w:sz w:val="18"/>
        <w:szCs w:val="18"/>
      </w:rPr>
      <w:t>45979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FA" w:rsidRDefault="00CC51FA" w:rsidP="00BB46A7">
      <w:pPr>
        <w:spacing w:after="0" w:line="240" w:lineRule="auto"/>
      </w:pPr>
      <w:r>
        <w:separator/>
      </w:r>
    </w:p>
  </w:footnote>
  <w:footnote w:type="continuationSeparator" w:id="0">
    <w:p w:rsidR="00CC51FA" w:rsidRDefault="00CC51FA" w:rsidP="00BB4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A7"/>
    <w:rsid w:val="00311293"/>
    <w:rsid w:val="00360274"/>
    <w:rsid w:val="00415F67"/>
    <w:rsid w:val="007F659A"/>
    <w:rsid w:val="00B40BF0"/>
    <w:rsid w:val="00BB46A7"/>
    <w:rsid w:val="00BD5677"/>
    <w:rsid w:val="00C301FC"/>
    <w:rsid w:val="00C35F5A"/>
    <w:rsid w:val="00CC51FA"/>
    <w:rsid w:val="00F5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A7"/>
    <w:rPr>
      <w:rFonts w:ascii="Tahoma" w:hAnsi="Tahoma" w:cs="Tahoma"/>
      <w:sz w:val="16"/>
      <w:szCs w:val="16"/>
    </w:rPr>
  </w:style>
  <w:style w:type="paragraph" w:styleId="Header">
    <w:name w:val="header"/>
    <w:basedOn w:val="Normal"/>
    <w:link w:val="HeaderChar"/>
    <w:uiPriority w:val="99"/>
    <w:unhideWhenUsed/>
    <w:rsid w:val="00BB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A7"/>
  </w:style>
  <w:style w:type="paragraph" w:styleId="Footer">
    <w:name w:val="footer"/>
    <w:basedOn w:val="Normal"/>
    <w:link w:val="FooterChar"/>
    <w:uiPriority w:val="99"/>
    <w:unhideWhenUsed/>
    <w:rsid w:val="00BB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6A7"/>
  </w:style>
  <w:style w:type="paragraph" w:customStyle="1" w:styleId="Default">
    <w:name w:val="Default"/>
    <w:rsid w:val="00BB46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A7"/>
    <w:rPr>
      <w:rFonts w:ascii="Tahoma" w:hAnsi="Tahoma" w:cs="Tahoma"/>
      <w:sz w:val="16"/>
      <w:szCs w:val="16"/>
    </w:rPr>
  </w:style>
  <w:style w:type="paragraph" w:styleId="Header">
    <w:name w:val="header"/>
    <w:basedOn w:val="Normal"/>
    <w:link w:val="HeaderChar"/>
    <w:uiPriority w:val="99"/>
    <w:unhideWhenUsed/>
    <w:rsid w:val="00BB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A7"/>
  </w:style>
  <w:style w:type="paragraph" w:styleId="Footer">
    <w:name w:val="footer"/>
    <w:basedOn w:val="Normal"/>
    <w:link w:val="FooterChar"/>
    <w:uiPriority w:val="99"/>
    <w:unhideWhenUsed/>
    <w:rsid w:val="00BB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6A7"/>
  </w:style>
  <w:style w:type="paragraph" w:customStyle="1" w:styleId="Default">
    <w:name w:val="Default"/>
    <w:rsid w:val="00BB46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Huong Q CIV PEO CARRIERS, PEO CV</dc:creator>
  <cp:lastModifiedBy>Pham, Huong Q CIV PEO CARRIERS, PEO CV</cp:lastModifiedBy>
  <cp:revision>2</cp:revision>
  <dcterms:created xsi:type="dcterms:W3CDTF">2015-01-13T14:59:00Z</dcterms:created>
  <dcterms:modified xsi:type="dcterms:W3CDTF">2015-01-13T14:59:00Z</dcterms:modified>
</cp:coreProperties>
</file>